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0DE68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台州市中心医院（台州学院附属医院）</w:t>
      </w:r>
      <w:r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2026年儿童康复治疗师招聘计划表</w:t>
      </w:r>
    </w:p>
    <w:tbl>
      <w:tblPr>
        <w:tblStyle w:val="4"/>
        <w:tblW w:w="14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930"/>
        <w:gridCol w:w="888"/>
        <w:gridCol w:w="599"/>
        <w:gridCol w:w="1792"/>
        <w:gridCol w:w="3555"/>
        <w:gridCol w:w="2652"/>
        <w:gridCol w:w="781"/>
        <w:gridCol w:w="796"/>
        <w:gridCol w:w="1286"/>
      </w:tblGrid>
      <w:tr w14:paraId="10A06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463CD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ascii="方正仿宋_GB2312" w:hAnsi="方正仿宋_GB2312" w:eastAsia="方正仿宋_GB2312" w:cs="方正仿宋_GB2312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3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BED95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招考计划</w:t>
            </w:r>
          </w:p>
        </w:tc>
        <w:tc>
          <w:tcPr>
            <w:tcW w:w="79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95A70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所需资格条件</w:t>
            </w:r>
          </w:p>
        </w:tc>
        <w:tc>
          <w:tcPr>
            <w:tcW w:w="7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556CA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分数</w:t>
            </w:r>
          </w:p>
          <w:p w14:paraId="60C76DF3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比例</w:t>
            </w:r>
          </w:p>
        </w:tc>
        <w:tc>
          <w:tcPr>
            <w:tcW w:w="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5F51F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联系电话</w:t>
            </w:r>
          </w:p>
        </w:tc>
        <w:tc>
          <w:tcPr>
            <w:tcW w:w="12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12DF1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备注</w:t>
            </w:r>
          </w:p>
        </w:tc>
      </w:tr>
      <w:tr w14:paraId="460A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AB62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19B6D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20"/>
                <w:szCs w:val="20"/>
                <w:lang w:val="en-US" w:eastAsia="zh-CN" w:bidi="ar"/>
              </w:rPr>
              <w:t>职位名称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46EFD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20"/>
                <w:szCs w:val="20"/>
                <w:lang w:val="en-US" w:eastAsia="zh-CN" w:bidi="ar"/>
              </w:rPr>
              <w:t>岗位</w:t>
            </w:r>
          </w:p>
          <w:p w14:paraId="2071CB0D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20"/>
                <w:szCs w:val="20"/>
                <w:lang w:val="en-US" w:eastAsia="zh-CN" w:bidi="ar"/>
              </w:rPr>
              <w:t>类别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E54C9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20"/>
                <w:szCs w:val="20"/>
                <w:lang w:val="en-US" w:eastAsia="zh-CN" w:bidi="ar"/>
              </w:rPr>
              <w:t>人数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4DCE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20"/>
                <w:szCs w:val="20"/>
                <w:lang w:val="en-US" w:eastAsia="zh-CN" w:bidi="ar"/>
              </w:rPr>
              <w:t>学历/学位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CAC1F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20"/>
                <w:szCs w:val="20"/>
                <w:lang w:val="en-US" w:eastAsia="zh-CN" w:bidi="ar"/>
              </w:rPr>
              <w:t>学历专业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B75DA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Style w:val="6"/>
                <w:rFonts w:hint="default" w:ascii="方正仿宋_GB2312" w:hAnsi="方正仿宋_GB2312" w:eastAsia="方正仿宋_GB2312" w:cs="方正仿宋_GB2312"/>
                <w:b/>
                <w:bCs w:val="0"/>
                <w:kern w:val="2"/>
                <w:sz w:val="20"/>
                <w:szCs w:val="20"/>
                <w:lang w:val="en-US" w:eastAsia="zh-CN" w:bidi="ar"/>
              </w:rPr>
              <w:t>其他资格条件</w:t>
            </w:r>
          </w:p>
        </w:tc>
        <w:tc>
          <w:tcPr>
            <w:tcW w:w="7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5F83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EB6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0C3D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9F7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33267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B932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儿童康复治疗师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08B2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专技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42B9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23A8B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本科/学士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DFEF4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康复治疗学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9920F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应届毕业生：年龄30周岁及以下，英语四级425分及以上。</w:t>
            </w:r>
          </w:p>
          <w:p w14:paraId="3D650524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往届毕业生：年龄38周岁及以下，现在三级医院康复治疗工作。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72984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笔试</w:t>
            </w:r>
          </w:p>
          <w:p w14:paraId="387C2C3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40%</w:t>
            </w:r>
          </w:p>
          <w:p w14:paraId="2480AF39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面试60%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0006D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0576-88526005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8787E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开考比例1:3，该岗位用工主体为台州市妇幼保健院，正式录用后由台州市妇幼保健院签订劳动合同。</w:t>
            </w:r>
          </w:p>
        </w:tc>
      </w:tr>
    </w:tbl>
    <w:p w14:paraId="7D4536D3">
      <w:pPr>
        <w:rPr>
          <w:rFonts w:hint="eastAsia"/>
        </w:rPr>
      </w:pPr>
    </w:p>
    <w:p w14:paraId="3C951F2C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5578B"/>
    <w:rsid w:val="2739005B"/>
    <w:rsid w:val="2BC6043E"/>
    <w:rsid w:val="2BE5578B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90" w:lineRule="exact"/>
      <w:jc w:val="center"/>
    </w:pPr>
    <w:rPr>
      <w:rFonts w:ascii="仿宋_GB2312" w:hAnsi="宋体" w:eastAsia="仿宋_GB2312"/>
      <w:b/>
      <w:bCs/>
      <w:sz w:val="44"/>
    </w:rPr>
  </w:style>
  <w:style w:type="paragraph" w:styleId="3">
    <w:name w:val="Body Text First Indent"/>
    <w:basedOn w:val="2"/>
    <w:next w:val="2"/>
    <w:qFormat/>
    <w:uiPriority w:val="0"/>
    <w:pPr>
      <w:spacing w:line="500" w:lineRule="exact"/>
      <w:ind w:firstLine="420"/>
    </w:pPr>
    <w:rPr>
      <w:rFonts w:ascii="Times New Roman" w:hAnsi="Times New Roman" w:eastAsia="宋体" w:cs="Times New Roman"/>
      <w:sz w:val="28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 Char1"/>
    <w:basedOn w:val="1"/>
    <w:qFormat/>
    <w:uiPriority w:val="0"/>
    <w:rPr>
      <w:rFonts w:ascii="Calibri" w:hAnsi="Calibri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2026-07-31T01:09:00Z</dcterms:created>
  <dc:creator>WTTing</dc:creator>
  <cp:lastModifiedBy>WTTing</cp:lastModifiedBy>
  <dcterms:modified xsi:type="dcterms:W3CDTF">2026-07-31T01:10:22Z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D2B8621A8C78445F91294BAA147F08CA_11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