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台州恩泽医疗中心（集团）202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年公开招聘高层次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卫技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人员计划表</w:t>
      </w:r>
    </w:p>
    <w:tbl>
      <w:tblPr>
        <w:tblStyle w:val="3"/>
        <w:tblW w:w="138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908"/>
        <w:gridCol w:w="876"/>
        <w:gridCol w:w="552"/>
        <w:gridCol w:w="1596"/>
        <w:gridCol w:w="4848"/>
        <w:gridCol w:w="1491"/>
        <w:gridCol w:w="717"/>
        <w:gridCol w:w="648"/>
        <w:gridCol w:w="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79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分数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比例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消化内科医生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消化内科学、内科学、临床医学</w:t>
            </w:r>
          </w:p>
        </w:tc>
        <w:tc>
          <w:tcPr>
            <w:tcW w:w="149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年龄4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周岁及以下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，近3年以第一作者（不含共同）发表中科院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区（小类）及以上SCI论文1篇。</w:t>
            </w:r>
          </w:p>
        </w:tc>
        <w:tc>
          <w:tcPr>
            <w:tcW w:w="7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专业面试40%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6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0576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8531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222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呼吸内科医生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呼吸内科学、内科学、临床医学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血液肿瘤内科医生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肿瘤学（内科方向）、内科学（含血液病）、临床医学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内分泌科医生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内分泌学、内科学、临床医学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感染科医生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传染病学、内科学、临床医学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中医科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中医学、针灸推拿学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老年医学科医生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老年病学、内科学、临床医学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肝胆胰外科医生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肝胆胰外科、外科学、临床医学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胃肠外科医生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胃肠外科、外科学、临床医学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血管外科医生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血管外科学、外科学、临床医学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乳腺甲状腺外科医生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乳腺甲状腺外科、肿瘤学（外科方向）、外科学、临床医学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小儿外科医生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小儿外科学、外科学、临床医学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心胸外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科医生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胸心外科学、外科学、临床医学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放射诊断医生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放射医学、放射影像学、临床医学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急诊医生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急诊医学、外科学、内科学、临床医学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重症医生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重症医学、急诊医学、内科学、临床医学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心血管内科医生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心血管内科学、内科学、临床医学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333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招考计划</w:t>
            </w:r>
          </w:p>
        </w:tc>
        <w:tc>
          <w:tcPr>
            <w:tcW w:w="79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所需资格条件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分数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比例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类别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人数</w:t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48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学历专业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2312" w:hAnsi="宋体" w:eastAsia="方正仿宋_GB2312" w:cs="方正仿宋_GB2312"/>
                <w:b/>
                <w:color w:val="auto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神经内科介入医生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神经病学、内科学、临床医学</w:t>
            </w:r>
          </w:p>
        </w:tc>
        <w:tc>
          <w:tcPr>
            <w:tcW w:w="1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年龄4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周岁及以下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，近3年以第一作者（不含共同）发表中科院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区（小类）及以上SCI论文1篇。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专业面试40%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综合面试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60%</w:t>
            </w:r>
          </w:p>
        </w:tc>
        <w:tc>
          <w:tcPr>
            <w:tcW w:w="64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0576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8531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222</w:t>
            </w:r>
          </w:p>
        </w:tc>
        <w:tc>
          <w:tcPr>
            <w:tcW w:w="63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开考比例不受限制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重症康复医生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重症医学、康复医学、内科学、临床医学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肾内科医生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肾内科学、内科学、临床医学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整形美容科医生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整形美容科、外科学、临床医学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麻醉医生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麻醉学、外科学、临床医学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泌尿外科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男科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泌尿外科学、外科学、临床医学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骨科医生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/>
              </w:rPr>
              <w:t>骨科学（含手足外科）、外科学、临床医学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耳鼻咽喉科医生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耳鼻咽喉科学、外科学、临床医学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神经外科医生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神经外科学、外科学、临床医学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口腔医生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口腔医学类相关专业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病理诊断医生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病理学及相关专业、临床医学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超声诊断医生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超声医学、放射影像学、临床医学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临床心理科医生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精神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病学、内科学、临床医学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31</w:t>
            </w:r>
          </w:p>
        </w:tc>
        <w:tc>
          <w:tcPr>
            <w:tcW w:w="19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营养科医生</w:t>
            </w:r>
          </w:p>
        </w:tc>
        <w:tc>
          <w:tcPr>
            <w:tcW w:w="8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临床医学、中医学、医学营养、营养与食品卫生</w:t>
            </w:r>
          </w:p>
        </w:tc>
        <w:tc>
          <w:tcPr>
            <w:tcW w:w="14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32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医学博士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eastAsia="zh-CN"/>
                <w:woUserID w:val="1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/博士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除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上述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岗位外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的其他临床岗位相关专业</w:t>
            </w:r>
          </w:p>
        </w:tc>
        <w:tc>
          <w:tcPr>
            <w:tcW w:w="149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33</w:t>
            </w:r>
          </w:p>
        </w:tc>
        <w:tc>
          <w:tcPr>
            <w:tcW w:w="19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高级职称卫技人员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专技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大学本科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48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临床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医学相关专业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年龄45周岁及以下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具有副高及以上职称。具有正高职称的紧缺、急需人才可放宽至50周岁。</w:t>
            </w:r>
          </w:p>
        </w:tc>
        <w:tc>
          <w:tcPr>
            <w:tcW w:w="7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75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t xml:space="preserve">— </w: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begin"/>
    </w: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instrText xml:space="preserve">PAGE  </w:instrTex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separate"/>
    </w:r>
    <w:r>
      <w:rPr>
        <w:rStyle w:val="5"/>
        <w:rFonts w:ascii="方正仿宋_GB2312" w:hAnsi="方正仿宋_GB2312" w:eastAsia="方正仿宋_GB2312" w:cs="方正仿宋_GB2312"/>
        <w:sz w:val="24"/>
        <w:szCs w:val="24"/>
      </w:rPr>
      <w:t>3</w:t>
    </w:r>
    <w:r>
      <w:rPr>
        <w:rFonts w:hint="eastAsia" w:ascii="方正仿宋_GB2312" w:hAnsi="方正仿宋_GB2312" w:eastAsia="方正仿宋_GB2312" w:cs="方正仿宋_GB2312"/>
        <w:sz w:val="24"/>
        <w:szCs w:val="24"/>
      </w:rPr>
      <w:fldChar w:fldCharType="end"/>
    </w:r>
    <w:r>
      <w:rPr>
        <w:rStyle w:val="5"/>
        <w:rFonts w:hint="eastAsia" w:ascii="方正仿宋_GB2312" w:hAnsi="方正仿宋_GB2312" w:eastAsia="方正仿宋_GB2312" w:cs="方正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301D5"/>
    <w:rsid w:val="23B62259"/>
    <w:rsid w:val="27787D8C"/>
    <w:rsid w:val="28F40A3F"/>
    <w:rsid w:val="2DD613CD"/>
    <w:rsid w:val="30A11C67"/>
    <w:rsid w:val="3152349D"/>
    <w:rsid w:val="33D93ADF"/>
    <w:rsid w:val="47D4497D"/>
    <w:rsid w:val="49E721EB"/>
    <w:rsid w:val="4CCA7E19"/>
    <w:rsid w:val="535E5986"/>
    <w:rsid w:val="61C62F2B"/>
    <w:rsid w:val="65661708"/>
    <w:rsid w:val="75A388B9"/>
    <w:rsid w:val="77D20625"/>
    <w:rsid w:val="7D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1603</Words>
  <Characters>1678</Characters>
  <Paragraphs>475</Paragraphs>
  <TotalTime>2</TotalTime>
  <ScaleCrop>false</ScaleCrop>
  <LinksUpToDate>false</LinksUpToDate>
  <CharactersWithSpaces>1678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2024-02-29T16:36:00Z</dcterms:created>
  <dc:creator>应敏霞</dc:creator>
  <cp:lastModifiedBy>DK</cp:lastModifiedBy>
  <dcterms:modified xsi:type="dcterms:W3CDTF">2026-01-06T17:22:46Z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B572A95C30734775A850788F192B90EF_11</vt:lpwstr>
  </property>
  <property fmtid="{D5CDD505-2E9C-101B-9397-08002B2CF9AE}" pid="4" name="KSOTemplateDocerSaveRecord">
    <vt:lpwstr>eyJoZGlkIjoiYjMwNTY1MTgyZWVmNzQ0M2QyODNkZmRmZDhkNTg0YWUiLCJ1c2VySWQiOiI0NDYwNzIwNzIifQ==</vt:lpwstr>
  </property>
</Properties>
</file>